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C2" w:rsidRDefault="004126C2" w:rsidP="004126C2">
      <w:pPr>
        <w:pStyle w:val="Bezriadkovania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A6F25" w:rsidRPr="008A6F25" w:rsidRDefault="008A6F25" w:rsidP="008A6F25">
      <w:pPr>
        <w:spacing w:before="100" w:beforeAutospacing="1" w:after="159"/>
        <w:jc w:val="center"/>
        <w:rPr>
          <w:rFonts w:ascii="Arial" w:hAnsi="Arial" w:cs="Arial"/>
          <w:b/>
          <w:sz w:val="24"/>
          <w:szCs w:val="24"/>
          <w:lang w:eastAsia="sk-SK"/>
        </w:rPr>
      </w:pPr>
      <w:r w:rsidRPr="008A6F25">
        <w:rPr>
          <w:rFonts w:ascii="Arial" w:hAnsi="Arial" w:cs="Arial"/>
          <w:b/>
          <w:sz w:val="24"/>
          <w:szCs w:val="24"/>
          <w:lang w:eastAsia="sk-SK"/>
        </w:rPr>
        <w:t>Iniciatíva BB 22</w:t>
      </w:r>
    </w:p>
    <w:p w:rsidR="008A6F25" w:rsidRDefault="008A6F25" w:rsidP="008A6F25">
      <w:pPr>
        <w:spacing w:before="100" w:beforeAutospacing="1"/>
        <w:jc w:val="both"/>
        <w:rPr>
          <w:rFonts w:ascii="Arial" w:hAnsi="Arial" w:cs="Arial"/>
          <w:sz w:val="22"/>
          <w:szCs w:val="22"/>
          <w:lang w:eastAsia="sk-SK"/>
        </w:rPr>
      </w:pPr>
      <w:r w:rsidRPr="008A6F25">
        <w:rPr>
          <w:rFonts w:ascii="Arial" w:hAnsi="Arial" w:cs="Arial"/>
          <w:sz w:val="22"/>
          <w:szCs w:val="22"/>
          <w:lang w:eastAsia="sk-SK"/>
        </w:rPr>
        <w:t xml:space="preserve">Svet nás neustále stavia do situácií, na ktoré musíme mať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predpripravené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 a metodicky zvládnuté odpovede. Sme svedkyňami, svedkami zvyšovania citlivosti verejnosti voči realite. Na druhej strane však narastá počet ľudí, ktorí pred jej komplikovanosťou zatvárajú oči a utiekajú sa k šarlatánom a manipulátorom. </w:t>
      </w:r>
    </w:p>
    <w:p w:rsidR="008A6F25" w:rsidRPr="008A6F25" w:rsidRDefault="008A6F25" w:rsidP="008A6F25">
      <w:pPr>
        <w:spacing w:before="100" w:beforeAutospacing="1"/>
        <w:jc w:val="both"/>
        <w:rPr>
          <w:rFonts w:ascii="Arial" w:hAnsi="Arial" w:cs="Arial"/>
          <w:sz w:val="22"/>
          <w:szCs w:val="22"/>
          <w:lang w:eastAsia="sk-SK"/>
        </w:rPr>
      </w:pPr>
      <w:r w:rsidRPr="008A6F25">
        <w:rPr>
          <w:rFonts w:ascii="Arial" w:hAnsi="Arial" w:cs="Arial"/>
          <w:sz w:val="22"/>
          <w:szCs w:val="22"/>
          <w:lang w:eastAsia="sk-SK"/>
        </w:rPr>
        <w:t xml:space="preserve">Ruka v ruke s týmto trendom narastá nervozita, neistota a spoločenská skepsa. Miera frustrácie neustále rastie a my, dospelí – rodičia, učiteľky, učitelia, ale aj političky a politici – musíme mať zrozumiteľné a jasné odpovede na otázky našich detí. A naše deti potrebujú priestor, schopnosti a zručnosti, aby svoje otázky dokázali relevantne vysloviť. </w:t>
      </w:r>
    </w:p>
    <w:p w:rsidR="008A6F25" w:rsidRPr="008A6F25" w:rsidRDefault="008A6F25" w:rsidP="008A6F25">
      <w:pPr>
        <w:spacing w:before="100" w:beforeAutospacing="1" w:after="159"/>
        <w:jc w:val="both"/>
        <w:rPr>
          <w:rFonts w:ascii="Arial" w:hAnsi="Arial" w:cs="Arial"/>
          <w:sz w:val="22"/>
          <w:szCs w:val="22"/>
          <w:lang w:eastAsia="sk-SK"/>
        </w:rPr>
      </w:pPr>
      <w:r w:rsidRPr="008A6F25">
        <w:rPr>
          <w:rFonts w:ascii="Arial" w:hAnsi="Arial" w:cs="Arial"/>
          <w:sz w:val="22"/>
          <w:szCs w:val="22"/>
          <w:lang w:eastAsia="sk-SK"/>
        </w:rPr>
        <w:t>Učiteľky, učitelia, umelkyne, umelci, vedkyne a vedci deň čo deň čelia výzvam doby. Situácie, v ktorých sa nachádzajú, ich nútia odpovede nielen hľadať, ale aj formulovať argumenty, triediť pretlak informácií a premieňať ich na vedomosti.</w:t>
      </w:r>
    </w:p>
    <w:p w:rsidR="008A6F25" w:rsidRDefault="008A6F25" w:rsidP="008A6F25">
      <w:pPr>
        <w:spacing w:before="100" w:beforeAutospacing="1" w:after="159"/>
        <w:jc w:val="both"/>
        <w:rPr>
          <w:rFonts w:ascii="Arial" w:hAnsi="Arial" w:cs="Arial"/>
          <w:sz w:val="22"/>
          <w:szCs w:val="22"/>
          <w:lang w:eastAsia="sk-SK"/>
        </w:rPr>
      </w:pPr>
      <w:r w:rsidRPr="008A6F25">
        <w:rPr>
          <w:rFonts w:ascii="Arial" w:hAnsi="Arial" w:cs="Arial"/>
          <w:sz w:val="22"/>
          <w:szCs w:val="22"/>
          <w:lang w:eastAsia="sk-SK"/>
        </w:rPr>
        <w:t xml:space="preserve">Je najvyšší čas spojiť sily a skúsenosti z prvej línie a ponúknuť ich inštitúciám, ktoré sú oprávnené nakladať s verejnými zdrojmi a povinné ich čo najlepšie zhodnocovať. Na prvom mieste sú to príslušné rezortné ministerstvá (školstva a kultúry) a kompetentné inštitúcie v ich pôsobnosti. </w:t>
      </w:r>
    </w:p>
    <w:p w:rsidR="008A6F25" w:rsidRPr="008A6F25" w:rsidRDefault="008A6F25" w:rsidP="008A6F25">
      <w:pPr>
        <w:spacing w:before="100" w:beforeAutospacing="1" w:after="159"/>
        <w:jc w:val="both"/>
        <w:rPr>
          <w:rFonts w:ascii="Arial" w:hAnsi="Arial" w:cs="Arial"/>
          <w:sz w:val="22"/>
          <w:szCs w:val="22"/>
          <w:lang w:eastAsia="sk-SK"/>
        </w:rPr>
      </w:pPr>
      <w:r w:rsidRPr="008A6F25">
        <w:rPr>
          <w:rFonts w:ascii="Arial" w:hAnsi="Arial" w:cs="Arial"/>
          <w:sz w:val="22"/>
          <w:szCs w:val="22"/>
          <w:lang w:eastAsia="sk-SK"/>
        </w:rPr>
        <w:t xml:space="preserve">Bez širokej medzirezortnej spolupráce to nepôjde. Bez legislatívnych iniciatív, ktorých čiastkovým, no dôležitým cieľom je plnohodnotné zaradenie vzdelávania umením a zážitkového učenia do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kurikulárnej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 reformy na všetkých stupňoch vzdelávania takisto nie.</w:t>
      </w:r>
    </w:p>
    <w:p w:rsidR="008A6F25" w:rsidRPr="008A6F25" w:rsidRDefault="008A6F25" w:rsidP="008A6F25">
      <w:pPr>
        <w:spacing w:before="100" w:beforeAutospacing="1"/>
        <w:jc w:val="both"/>
        <w:rPr>
          <w:rFonts w:ascii="Arial" w:hAnsi="Arial" w:cs="Arial"/>
          <w:sz w:val="22"/>
          <w:szCs w:val="22"/>
          <w:lang w:eastAsia="sk-SK"/>
        </w:rPr>
      </w:pPr>
      <w:r w:rsidRPr="008A6F25">
        <w:rPr>
          <w:rFonts w:ascii="Arial" w:hAnsi="Arial" w:cs="Arial"/>
          <w:sz w:val="22"/>
          <w:szCs w:val="22"/>
          <w:lang w:eastAsia="sk-SK"/>
        </w:rPr>
        <w:t xml:space="preserve">Je najvyšší čas </w:t>
      </w:r>
      <w:r w:rsidRPr="008A6F25">
        <w:rPr>
          <w:rFonts w:ascii="Arial" w:hAnsi="Arial" w:cs="Arial"/>
          <w:b/>
          <w:bCs/>
          <w:sz w:val="22"/>
          <w:szCs w:val="22"/>
          <w:lang w:eastAsia="sk-SK"/>
        </w:rPr>
        <w:t>žiadať vytvorenie platformy pre kvalifikovanú, vecnú a konštruktívnu verejnú debatu o zapojení umeleckého obsahu do vzdelávania</w:t>
      </w:r>
      <w:r w:rsidRPr="008A6F25">
        <w:rPr>
          <w:rFonts w:ascii="Arial" w:hAnsi="Arial" w:cs="Arial"/>
          <w:sz w:val="22"/>
          <w:szCs w:val="22"/>
          <w:lang w:eastAsia="sk-SK"/>
        </w:rPr>
        <w:t>. Aby takáto odborná diskusia priniesla výsledky čo najskôr, je dôležité, aby vznikla zo spoločnej iniciatívy oboch rezortných ministerstiev a pracovala pod záštitou zákonodarných a exekutívnych orgánov a inštitúcií. Tak ako sa to už deje v oblasti vedy, výskumu a športu, tak ako sa to už deje pri zvyšovaní finančnej a environmentálnej gramotnosti.</w:t>
      </w:r>
      <w:r w:rsidRPr="008A6F25">
        <w:rPr>
          <w:rFonts w:ascii="Arial" w:hAnsi="Arial" w:cs="Arial"/>
          <w:i/>
          <w:iCs/>
          <w:sz w:val="22"/>
          <w:szCs w:val="22"/>
          <w:lang w:eastAsia="sk-SK"/>
        </w:rPr>
        <w:t xml:space="preserve"> </w:t>
      </w:r>
    </w:p>
    <w:p w:rsidR="008A6F25" w:rsidRPr="008A6F25" w:rsidRDefault="008A6F25" w:rsidP="008A6F25">
      <w:pPr>
        <w:spacing w:before="100" w:beforeAutospacing="1"/>
        <w:jc w:val="both"/>
        <w:rPr>
          <w:rFonts w:ascii="Arial" w:hAnsi="Arial" w:cs="Arial"/>
          <w:sz w:val="22"/>
          <w:szCs w:val="22"/>
          <w:lang w:eastAsia="sk-SK"/>
        </w:rPr>
      </w:pPr>
      <w:r w:rsidRPr="008A6F25">
        <w:rPr>
          <w:rFonts w:ascii="Arial" w:hAnsi="Arial" w:cs="Arial"/>
          <w:i/>
          <w:iCs/>
          <w:sz w:val="22"/>
          <w:szCs w:val="22"/>
          <w:lang w:eastAsia="sk-SK"/>
        </w:rPr>
        <w:t>23. ročník medzinárodného festivalu súčasného bábkového divadla Bábkarská Bystrica 2022 otvoril diskusiu o využití potenciálu divadla a umenia vo vzdelávaní (v učebných osnovách) na základe dobrých príkladov z európskych krajín a upozornil na nevyužitú kapacitu spolupráce kultúrnych a divadelných inštitúcií so školami. Zdôraznil význam umenia, vzdelanosti a kultúrnej gramotnosti pri riešení životných situácií, spoločenských</w:t>
      </w:r>
      <w:r>
        <w:rPr>
          <w:rFonts w:ascii="Arial" w:hAnsi="Arial" w:cs="Arial"/>
          <w:i/>
          <w:iCs/>
          <w:sz w:val="22"/>
          <w:szCs w:val="22"/>
          <w:lang w:eastAsia="sk-SK"/>
        </w:rPr>
        <w:t xml:space="preserve"> kríz, vojen akéhokoľvek druhu -</w:t>
      </w:r>
      <w:r w:rsidRPr="008A6F25">
        <w:rPr>
          <w:rFonts w:ascii="Arial" w:hAnsi="Arial" w:cs="Arial"/>
          <w:i/>
          <w:iCs/>
          <w:sz w:val="22"/>
          <w:szCs w:val="22"/>
          <w:lang w:eastAsia="sk-SK"/>
        </w:rPr>
        <w:t xml:space="preserve"> informačných, konvenčných, hybridných, kultúrnych... </w:t>
      </w:r>
    </w:p>
    <w:p w:rsidR="008A6F25" w:rsidRPr="008A6F25" w:rsidRDefault="008A6F25" w:rsidP="008A6F25">
      <w:pPr>
        <w:spacing w:before="100" w:beforeAutospacing="1"/>
        <w:jc w:val="both"/>
        <w:rPr>
          <w:rFonts w:ascii="Arial" w:hAnsi="Arial" w:cs="Arial"/>
          <w:sz w:val="22"/>
          <w:szCs w:val="22"/>
          <w:lang w:eastAsia="sk-SK"/>
        </w:rPr>
      </w:pPr>
      <w:r w:rsidRPr="008A6F25">
        <w:rPr>
          <w:rFonts w:ascii="Arial" w:hAnsi="Arial" w:cs="Arial"/>
          <w:sz w:val="22"/>
          <w:szCs w:val="22"/>
          <w:lang w:eastAsia="sk-SK"/>
        </w:rPr>
        <w:t xml:space="preserve">Absenciu takéhoto vzdelávania už cítime v slabej miere záujmu o spoluprácu s divadlami, v médiách a v spoločnosti, kde divadlo vypadlo z centra pozornosti. </w:t>
      </w:r>
    </w:p>
    <w:p w:rsidR="008A6F25" w:rsidRPr="008A6F25" w:rsidRDefault="008A6F25" w:rsidP="008A6F25">
      <w:pPr>
        <w:spacing w:before="100" w:beforeAutospacing="1"/>
        <w:jc w:val="both"/>
        <w:rPr>
          <w:rFonts w:ascii="Arial" w:hAnsi="Arial" w:cs="Arial"/>
          <w:sz w:val="22"/>
          <w:szCs w:val="22"/>
          <w:lang w:eastAsia="sk-SK"/>
        </w:rPr>
      </w:pPr>
      <w:r w:rsidRPr="008A6F25">
        <w:rPr>
          <w:rFonts w:ascii="Arial" w:hAnsi="Arial" w:cs="Arial"/>
          <w:sz w:val="22"/>
          <w:szCs w:val="22"/>
          <w:lang w:eastAsia="sk-SK"/>
        </w:rPr>
        <w:t>Umenie, divadlo a škola sú základnou súčasťou európskej civilizácie a demokracie. Kultúrna gramotnosť rozhoduje o tom, čomu dávame prednosť. Ak sú pre nás rozhodujúce etické a estetické hodnoty, novátorstvo, tvorivé myslenie v každej oblasti života, je potrebné spojiť vzdelávanie s umením, umeleckou výchovou a profesionálnymi kultúrnymi inštitúciami.</w:t>
      </w:r>
    </w:p>
    <w:p w:rsidR="008A6F25" w:rsidRPr="008A6F25" w:rsidRDefault="008A6F25" w:rsidP="008A6F25">
      <w:pPr>
        <w:spacing w:before="100" w:beforeAutospacing="1"/>
        <w:jc w:val="both"/>
        <w:rPr>
          <w:rFonts w:ascii="Arial" w:hAnsi="Arial" w:cs="Arial"/>
          <w:sz w:val="22"/>
          <w:szCs w:val="22"/>
          <w:lang w:eastAsia="sk-SK"/>
        </w:rPr>
      </w:pPr>
      <w:r w:rsidRPr="008A6F25">
        <w:rPr>
          <w:rFonts w:ascii="Arial" w:hAnsi="Arial" w:cs="Arial"/>
          <w:sz w:val="22"/>
          <w:szCs w:val="22"/>
          <w:lang w:eastAsia="sk-SK"/>
        </w:rPr>
        <w:t>Táto iniciatíva sa otvorene stavia k načrtnutým problémom kultúrnej politiky. Je iniciatívou vo verejnom záujme. Kompetentnosť a kvalifikovanosť zástupkýň a zástupcov, ktoré a ktorí ju budú vo verejnej debate reprezentovať, nám dáva právo vyjadrovať sa k zapojeniu kultúrnych aktivít a umenia do procesu vzdelávania.</w:t>
      </w:r>
    </w:p>
    <w:p w:rsidR="008A6F25" w:rsidRPr="008A6F25" w:rsidRDefault="008A6F25" w:rsidP="008A6F25">
      <w:pPr>
        <w:spacing w:before="100" w:beforeAutospacing="1" w:after="159"/>
        <w:jc w:val="both"/>
        <w:rPr>
          <w:rFonts w:ascii="Arial" w:hAnsi="Arial" w:cs="Arial"/>
          <w:sz w:val="22"/>
          <w:szCs w:val="22"/>
          <w:lang w:eastAsia="sk-SK"/>
        </w:rPr>
      </w:pPr>
      <w:r w:rsidRPr="008A6F25">
        <w:rPr>
          <w:rFonts w:ascii="Arial" w:hAnsi="Arial" w:cs="Arial"/>
          <w:b/>
          <w:bCs/>
          <w:i/>
          <w:iCs/>
          <w:sz w:val="22"/>
          <w:szCs w:val="22"/>
          <w:lang w:eastAsia="sk-SK"/>
        </w:rPr>
        <w:lastRenderedPageBreak/>
        <w:t xml:space="preserve">Obraciame sa preto k obom rezortným ministrom, k ministerke kultúry, k ministrovi školstva, predsedovi vlády, k parlamentu aj k prezidentke s výzvou na aplikovanie schválených medzinárodných dokumentov, akými sú Frankfurtská deklarácia z roku 2019 a Soulská agenda z roku 2010, do praxe slovenského vzdelávania na všetkých typoch škôl. Žiadame o vytvorenie spoločenskej platformy medzi rezortmi kultúry a školstva, ktorá by zabezpečila aplikáciu princípov Frankfurtskej deklarácie a Soulskej agendy do praxe slovenských škôl a kultúrnych inštitúcií podľa príkladu iných európskych krajín. </w:t>
      </w:r>
    </w:p>
    <w:p w:rsidR="008A6F25" w:rsidRPr="008A6F25" w:rsidRDefault="008A6F25" w:rsidP="008A6F25">
      <w:pPr>
        <w:spacing w:before="100" w:beforeAutospacing="1" w:after="159"/>
        <w:jc w:val="both"/>
        <w:rPr>
          <w:rFonts w:ascii="Arial" w:hAnsi="Arial" w:cs="Arial"/>
          <w:sz w:val="22"/>
          <w:szCs w:val="22"/>
          <w:lang w:eastAsia="sk-SK"/>
        </w:rPr>
      </w:pPr>
      <w:r w:rsidRPr="008A6F25">
        <w:rPr>
          <w:rFonts w:ascii="Arial" w:hAnsi="Arial" w:cs="Arial"/>
          <w:b/>
          <w:bCs/>
          <w:i/>
          <w:iCs/>
          <w:sz w:val="22"/>
          <w:szCs w:val="22"/>
          <w:lang w:eastAsia="sk-SK"/>
        </w:rPr>
        <w:t>Medzinárodné dokumenty vypovedajúce o zapojení živého umenia do vzdelávania nie sú napojené na stranícke a koaličné politiky, nemajú nič spoločné s etnickými, náboženskými či rodovými stereotypmi. Táto téma je príliš dôležitá na to, aby sme hľadali zámienky ako alibisticky povedať, že sme to skúsili, ale nebolo dosť politickej vôle.</w:t>
      </w:r>
    </w:p>
    <w:p w:rsidR="008A6F25" w:rsidRPr="008A6F25" w:rsidRDefault="008A6F25" w:rsidP="008A6F25">
      <w:pPr>
        <w:spacing w:before="100" w:beforeAutospacing="1" w:after="159"/>
        <w:jc w:val="both"/>
        <w:rPr>
          <w:rFonts w:ascii="Arial" w:hAnsi="Arial" w:cs="Arial"/>
          <w:sz w:val="22"/>
          <w:szCs w:val="22"/>
          <w:lang w:eastAsia="sk-SK"/>
        </w:rPr>
      </w:pPr>
      <w:r w:rsidRPr="008A6F25">
        <w:rPr>
          <w:rFonts w:ascii="Arial" w:hAnsi="Arial" w:cs="Arial"/>
          <w:sz w:val="22"/>
          <w:szCs w:val="22"/>
          <w:lang w:eastAsia="sk-SK"/>
        </w:rPr>
        <w:t>Najbližším cieľom Iniciatívy BB22 je mobilizovať odborníčky a odborníkov vo verenej správe, občianskom sektore a predovšetkým vo vrcholových inštitúciách zastrešujúcich kultúru, umenie a vzdelávanie a prizvať ich k účinnej spolupráci.</w:t>
      </w:r>
    </w:p>
    <w:p w:rsidR="008A6F25" w:rsidRPr="008A6F25" w:rsidRDefault="008A6F25" w:rsidP="008A6F25">
      <w:pPr>
        <w:spacing w:before="100" w:beforeAutospacing="1" w:after="159"/>
        <w:jc w:val="both"/>
        <w:rPr>
          <w:rFonts w:ascii="Arial" w:hAnsi="Arial" w:cs="Arial"/>
          <w:sz w:val="22"/>
          <w:szCs w:val="22"/>
          <w:lang w:eastAsia="sk-SK"/>
        </w:rPr>
      </w:pPr>
      <w:r w:rsidRPr="008A6F25">
        <w:rPr>
          <w:rFonts w:ascii="Arial" w:hAnsi="Arial" w:cs="Arial"/>
          <w:i/>
          <w:iCs/>
          <w:sz w:val="22"/>
          <w:szCs w:val="22"/>
          <w:lang w:eastAsia="sk-SK"/>
        </w:rPr>
        <w:t>Trvalým a hlavným cieľom iniciatívy umelkýň, umelcov, odborníčok a odborníkov pôsobiacich v subjektoch zaoberajúcich sa tvorivými činnosťami je edukácia, ktorej výsledkom sú kultivovaní, emancipovaní a intelektuálne kompetentní občania hlásiaci sa k princípom humanizmu a demokracie.</w:t>
      </w:r>
    </w:p>
    <w:p w:rsidR="008A6F25" w:rsidRPr="008A6F25" w:rsidRDefault="008A6F25" w:rsidP="008A6F25">
      <w:pPr>
        <w:spacing w:before="100" w:beforeAutospacing="1" w:after="159"/>
        <w:jc w:val="both"/>
        <w:rPr>
          <w:rFonts w:ascii="Arial" w:hAnsi="Arial" w:cs="Arial"/>
          <w:b/>
          <w:sz w:val="22"/>
          <w:szCs w:val="22"/>
          <w:lang w:eastAsia="sk-SK"/>
        </w:rPr>
      </w:pPr>
      <w:r w:rsidRPr="008A6F25">
        <w:rPr>
          <w:rFonts w:ascii="Arial" w:hAnsi="Arial" w:cs="Arial"/>
          <w:b/>
          <w:sz w:val="22"/>
          <w:szCs w:val="22"/>
          <w:lang w:eastAsia="sk-SK"/>
        </w:rPr>
        <w:t>Signatárky a signatári iniciatívy</w:t>
      </w:r>
    </w:p>
    <w:p w:rsidR="008A6F25" w:rsidRPr="008A6F25" w:rsidRDefault="008A6F25" w:rsidP="008A6F25">
      <w:pPr>
        <w:spacing w:before="100" w:beforeAutospacing="1" w:after="159"/>
        <w:jc w:val="both"/>
        <w:rPr>
          <w:rFonts w:ascii="Arial" w:hAnsi="Arial" w:cs="Arial"/>
          <w:sz w:val="22"/>
          <w:szCs w:val="22"/>
          <w:lang w:eastAsia="sk-SK"/>
        </w:rPr>
      </w:pPr>
      <w:r w:rsidRPr="008A6F25">
        <w:rPr>
          <w:rFonts w:ascii="Arial" w:hAnsi="Arial" w:cs="Arial"/>
          <w:sz w:val="22"/>
          <w:szCs w:val="22"/>
          <w:lang w:eastAsia="sk-SK"/>
        </w:rPr>
        <w:t xml:space="preserve">Bábkové Divadlo na Rázcestí, Banská Bystrica </w:t>
      </w:r>
    </w:p>
    <w:p w:rsidR="008A6F25" w:rsidRPr="008A6F25" w:rsidRDefault="008A6F25" w:rsidP="008A6F25">
      <w:pPr>
        <w:spacing w:before="100" w:beforeAutospacing="1" w:after="159"/>
        <w:jc w:val="both"/>
        <w:rPr>
          <w:rFonts w:ascii="Arial" w:hAnsi="Arial" w:cs="Arial"/>
          <w:sz w:val="22"/>
          <w:szCs w:val="22"/>
          <w:lang w:eastAsia="sk-SK"/>
        </w:rPr>
      </w:pPr>
      <w:r w:rsidRPr="008A6F25">
        <w:rPr>
          <w:rFonts w:ascii="Arial" w:hAnsi="Arial" w:cs="Arial"/>
          <w:sz w:val="22"/>
          <w:szCs w:val="22"/>
          <w:lang w:eastAsia="sk-SK"/>
        </w:rPr>
        <w:t xml:space="preserve">Akadémia divadelných tvorcov, Bratislava </w:t>
      </w:r>
    </w:p>
    <w:p w:rsidR="008A6F25" w:rsidRPr="008A6F25" w:rsidRDefault="008A6F25" w:rsidP="008A6F25">
      <w:pPr>
        <w:spacing w:before="100" w:beforeAutospacing="1" w:after="159"/>
        <w:jc w:val="both"/>
        <w:rPr>
          <w:rFonts w:ascii="Arial" w:hAnsi="Arial" w:cs="Arial"/>
          <w:sz w:val="22"/>
          <w:szCs w:val="22"/>
          <w:lang w:eastAsia="sk-SK"/>
        </w:rPr>
      </w:pPr>
      <w:r w:rsidRPr="008A6F25">
        <w:rPr>
          <w:rFonts w:ascii="Arial" w:hAnsi="Arial" w:cs="Arial"/>
          <w:sz w:val="22"/>
          <w:szCs w:val="22"/>
          <w:lang w:eastAsia="sk-SK"/>
        </w:rPr>
        <w:t>Bábkové divadlo Žilina</w:t>
      </w:r>
    </w:p>
    <w:p w:rsidR="008A6F25" w:rsidRPr="008A6F25" w:rsidRDefault="008A6F25" w:rsidP="008A6F25">
      <w:pPr>
        <w:spacing w:before="100" w:beforeAutospacing="1" w:after="159"/>
        <w:jc w:val="both"/>
        <w:rPr>
          <w:rFonts w:ascii="Arial" w:hAnsi="Arial" w:cs="Arial"/>
          <w:sz w:val="22"/>
          <w:szCs w:val="22"/>
          <w:lang w:eastAsia="sk-SK"/>
        </w:rPr>
      </w:pPr>
      <w:r w:rsidRPr="008A6F25">
        <w:rPr>
          <w:rFonts w:ascii="Arial" w:hAnsi="Arial" w:cs="Arial"/>
          <w:sz w:val="22"/>
          <w:szCs w:val="22"/>
          <w:lang w:eastAsia="sk-SK"/>
        </w:rPr>
        <w:t>Bábkové divadlo Košice</w:t>
      </w:r>
    </w:p>
    <w:p w:rsidR="008A6F25" w:rsidRPr="008A6F25" w:rsidRDefault="008A6F25" w:rsidP="008A6F25">
      <w:pPr>
        <w:spacing w:before="100" w:beforeAutospacing="1" w:after="159"/>
        <w:jc w:val="both"/>
        <w:rPr>
          <w:rFonts w:ascii="Arial" w:hAnsi="Arial" w:cs="Arial"/>
          <w:sz w:val="22"/>
          <w:szCs w:val="22"/>
          <w:lang w:eastAsia="sk-SK"/>
        </w:rPr>
      </w:pPr>
      <w:r w:rsidRPr="008A6F25">
        <w:rPr>
          <w:rFonts w:ascii="Arial" w:hAnsi="Arial" w:cs="Arial"/>
          <w:sz w:val="22"/>
          <w:szCs w:val="22"/>
          <w:lang w:eastAsia="sk-SK"/>
        </w:rPr>
        <w:t>Činohra Slovenského národného divadla, Bratislava</w:t>
      </w:r>
    </w:p>
    <w:p w:rsidR="008A6F25" w:rsidRPr="008A6F25" w:rsidRDefault="008A6F25" w:rsidP="008A6F25">
      <w:pPr>
        <w:spacing w:before="100" w:beforeAutospacing="1" w:after="159"/>
        <w:jc w:val="both"/>
        <w:rPr>
          <w:rFonts w:ascii="Arial" w:hAnsi="Arial" w:cs="Arial"/>
          <w:sz w:val="22"/>
          <w:szCs w:val="22"/>
          <w:lang w:eastAsia="sk-SK"/>
        </w:rPr>
      </w:pPr>
      <w:r w:rsidRPr="008A6F25">
        <w:rPr>
          <w:rFonts w:ascii="Arial" w:hAnsi="Arial" w:cs="Arial"/>
          <w:sz w:val="22"/>
          <w:szCs w:val="22"/>
          <w:lang w:eastAsia="sk-SK"/>
        </w:rPr>
        <w:t xml:space="preserve">Divadlo Jána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Palárika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 v Trnave</w:t>
      </w:r>
    </w:p>
    <w:p w:rsidR="008A6F25" w:rsidRPr="008A6F25" w:rsidRDefault="008A6F25" w:rsidP="008A6F25">
      <w:pPr>
        <w:spacing w:before="100" w:beforeAutospacing="1" w:after="159"/>
        <w:jc w:val="both"/>
        <w:rPr>
          <w:rFonts w:ascii="Arial" w:hAnsi="Arial" w:cs="Arial"/>
          <w:sz w:val="22"/>
          <w:szCs w:val="22"/>
          <w:lang w:eastAsia="sk-SK"/>
        </w:rPr>
      </w:pP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Dramacentrum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,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Edudráma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,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o.z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>.</w:t>
      </w:r>
    </w:p>
    <w:p w:rsidR="008A6F25" w:rsidRPr="008A6F25" w:rsidRDefault="008A6F25" w:rsidP="008A6F25">
      <w:pPr>
        <w:spacing w:before="100" w:beforeAutospacing="1" w:after="159"/>
        <w:jc w:val="both"/>
        <w:rPr>
          <w:rFonts w:ascii="Arial" w:hAnsi="Arial" w:cs="Arial"/>
          <w:sz w:val="22"/>
          <w:szCs w:val="22"/>
          <w:lang w:eastAsia="sk-SK"/>
        </w:rPr>
      </w:pPr>
      <w:r w:rsidRPr="008A6F25">
        <w:rPr>
          <w:rFonts w:ascii="Arial" w:hAnsi="Arial" w:cs="Arial"/>
          <w:sz w:val="22"/>
          <w:szCs w:val="22"/>
          <w:lang w:eastAsia="sk-SK"/>
        </w:rPr>
        <w:t>Katedra bábkarskej tvorby Divadelnej fakulty VŠMU v Bratislave</w:t>
      </w:r>
    </w:p>
    <w:p w:rsidR="008A6F25" w:rsidRPr="008A6F25" w:rsidRDefault="008A6F25" w:rsidP="008A6F25">
      <w:pPr>
        <w:spacing w:before="100" w:beforeAutospacing="1" w:after="159"/>
        <w:jc w:val="both"/>
        <w:rPr>
          <w:rFonts w:ascii="Arial" w:hAnsi="Arial" w:cs="Arial"/>
          <w:sz w:val="22"/>
          <w:szCs w:val="22"/>
          <w:lang w:eastAsia="sk-SK"/>
        </w:rPr>
      </w:pPr>
      <w:r w:rsidRPr="008A6F25">
        <w:rPr>
          <w:rFonts w:ascii="Arial" w:hAnsi="Arial" w:cs="Arial"/>
          <w:sz w:val="22"/>
          <w:szCs w:val="22"/>
          <w:lang w:eastAsia="sk-SK"/>
        </w:rPr>
        <w:t xml:space="preserve">Klub nezávislých divadiel, Bratislava </w:t>
      </w:r>
    </w:p>
    <w:p w:rsidR="008A6F25" w:rsidRPr="008A6F25" w:rsidRDefault="008A6F25" w:rsidP="008A6F25">
      <w:pPr>
        <w:spacing w:before="100" w:beforeAutospacing="1" w:after="159"/>
        <w:jc w:val="both"/>
        <w:rPr>
          <w:rFonts w:ascii="Arial" w:hAnsi="Arial" w:cs="Arial"/>
          <w:sz w:val="22"/>
          <w:szCs w:val="22"/>
          <w:lang w:eastAsia="sk-SK"/>
        </w:rPr>
      </w:pPr>
      <w:r w:rsidRPr="008A6F25">
        <w:rPr>
          <w:rFonts w:ascii="Arial" w:hAnsi="Arial" w:cs="Arial"/>
          <w:sz w:val="22"/>
          <w:szCs w:val="22"/>
          <w:lang w:eastAsia="sk-SK"/>
        </w:rPr>
        <w:t>Nové divadlo, Nitra</w:t>
      </w:r>
    </w:p>
    <w:p w:rsidR="008A6F25" w:rsidRPr="008A6F25" w:rsidRDefault="008A6F25" w:rsidP="008A6F25">
      <w:pPr>
        <w:spacing w:before="100" w:beforeAutospacing="1" w:after="159"/>
        <w:jc w:val="both"/>
        <w:rPr>
          <w:rFonts w:ascii="Arial" w:hAnsi="Arial" w:cs="Arial"/>
          <w:sz w:val="22"/>
          <w:szCs w:val="22"/>
          <w:lang w:eastAsia="sk-SK"/>
        </w:rPr>
      </w:pP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Odivo</w:t>
      </w:r>
      <w:proofErr w:type="spellEnd"/>
    </w:p>
    <w:p w:rsidR="008A6F25" w:rsidRPr="008A6F25" w:rsidRDefault="008A6F25" w:rsidP="008A6F25">
      <w:pPr>
        <w:spacing w:before="100" w:beforeAutospacing="1" w:after="159"/>
        <w:jc w:val="both"/>
        <w:rPr>
          <w:rFonts w:ascii="Arial" w:hAnsi="Arial" w:cs="Arial"/>
          <w:sz w:val="22"/>
          <w:szCs w:val="22"/>
          <w:lang w:eastAsia="sk-SK"/>
        </w:rPr>
      </w:pPr>
      <w:r w:rsidRPr="008A6F25">
        <w:rPr>
          <w:rFonts w:ascii="Arial" w:hAnsi="Arial" w:cs="Arial"/>
          <w:sz w:val="22"/>
          <w:szCs w:val="22"/>
          <w:lang w:eastAsia="sk-SK"/>
        </w:rPr>
        <w:t xml:space="preserve">Post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Bellum</w:t>
      </w:r>
      <w:proofErr w:type="spellEnd"/>
    </w:p>
    <w:p w:rsidR="008A6F25" w:rsidRPr="008A6F25" w:rsidRDefault="008A6F25" w:rsidP="008A6F25">
      <w:pPr>
        <w:spacing w:before="100" w:beforeAutospacing="1" w:after="159"/>
        <w:jc w:val="both"/>
        <w:rPr>
          <w:rFonts w:ascii="Arial" w:hAnsi="Arial" w:cs="Arial"/>
          <w:sz w:val="22"/>
          <w:szCs w:val="22"/>
          <w:lang w:eastAsia="sk-SK"/>
        </w:rPr>
      </w:pPr>
      <w:r w:rsidRPr="008A6F25">
        <w:rPr>
          <w:rFonts w:ascii="Arial" w:hAnsi="Arial" w:cs="Arial"/>
          <w:sz w:val="22"/>
          <w:szCs w:val="22"/>
          <w:lang w:eastAsia="sk-SK"/>
        </w:rPr>
        <w:t xml:space="preserve">Združenie tvorivej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dramatiky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 Slovenska</w:t>
      </w:r>
    </w:p>
    <w:p w:rsidR="008A6F25" w:rsidRPr="008A6F25" w:rsidRDefault="008A6F25" w:rsidP="008A6F25">
      <w:pPr>
        <w:spacing w:before="100" w:beforeAutospacing="1" w:after="159"/>
        <w:jc w:val="both"/>
        <w:rPr>
          <w:rFonts w:ascii="Arial" w:hAnsi="Arial" w:cs="Arial"/>
          <w:sz w:val="22"/>
          <w:szCs w:val="22"/>
          <w:lang w:eastAsia="sk-SK"/>
        </w:rPr>
      </w:pPr>
      <w:r w:rsidRPr="008A6F25">
        <w:rPr>
          <w:rFonts w:ascii="Arial" w:hAnsi="Arial" w:cs="Arial"/>
          <w:sz w:val="22"/>
          <w:szCs w:val="22"/>
          <w:lang w:eastAsia="sk-SK"/>
        </w:rPr>
        <w:lastRenderedPageBreak/>
        <w:t xml:space="preserve">Iniciatívu podporujú aj fínska FIDEA pod vedením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Tintti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Karppinen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 a Divadelný ústav v Bratislave ako štátna príspevková organizácia Ministerstva kultúry SR. </w:t>
      </w:r>
    </w:p>
    <w:p w:rsidR="008A6F25" w:rsidRPr="008A6F25" w:rsidRDefault="008A6F25" w:rsidP="008A6F25">
      <w:pPr>
        <w:spacing w:before="100" w:beforeAutospacing="1" w:after="159"/>
        <w:jc w:val="both"/>
        <w:rPr>
          <w:rFonts w:ascii="Arial" w:hAnsi="Arial" w:cs="Arial"/>
          <w:sz w:val="22"/>
          <w:szCs w:val="22"/>
          <w:lang w:eastAsia="sk-SK"/>
        </w:rPr>
      </w:pPr>
      <w:r w:rsidRPr="008A6F25">
        <w:rPr>
          <w:rFonts w:ascii="Arial" w:hAnsi="Arial" w:cs="Arial"/>
          <w:sz w:val="22"/>
          <w:szCs w:val="22"/>
          <w:lang w:eastAsia="sk-SK"/>
        </w:rPr>
        <w:t>Účastníčky a účastníci konferencie Vzdelávanie divadlom z radov divadelníčok a divadelníkov, pedagogičiek a pedagógov:</w:t>
      </w:r>
    </w:p>
    <w:p w:rsidR="008A6F25" w:rsidRPr="008A6F25" w:rsidRDefault="008A6F25" w:rsidP="008A6F25">
      <w:pPr>
        <w:spacing w:before="100" w:beforeAutospacing="1" w:after="159"/>
        <w:jc w:val="both"/>
        <w:rPr>
          <w:rFonts w:ascii="Arial" w:hAnsi="Arial" w:cs="Arial"/>
          <w:sz w:val="22"/>
          <w:szCs w:val="22"/>
          <w:lang w:eastAsia="sk-SK"/>
        </w:rPr>
      </w:pP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Ragnhild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Tronstad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 (Nórsko); Špela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Šinigoj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 (Slovinsko), Jana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Nechvátalová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, Barbora Pokorná,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Zoja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Mikotová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, Katarína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Vinařová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 (Česko); Silvester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Lavrík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, Lucia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Faltinová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, Lenka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Dzadíková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, Mário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Drgoňa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, Ivica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Franeková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, Dominika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Zaťková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, Dagmar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Inštitorisová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, Barbora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Jurinová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, Veronika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Kořínková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Wilems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, Petra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Fridrichová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, Martin Valach, Ivana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Henkeľová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, Lucia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Demuth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, Denisa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Šebenová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, Lucia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Kašiarová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, Diana Paulíková, Boris Kováč, Veronika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Burgerová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, Zuzana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Mišáková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 Moravčíková, Katarína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Krokošová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, Adriana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Cieslaková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, Ivan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Sogel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, Peter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Tabaček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, Barbora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Krajč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Zamišková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, Marcel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Perecár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, Anna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Badinová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, Zuzana Chrenková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Srncová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, Zuzana Kohútová, Ivica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Ozábalová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, Dušana Farkašová, Mária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Šajgalíková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, Erik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Šupčík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, Marika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Kecskésová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, Sandra </w:t>
      </w:r>
      <w:proofErr w:type="spellStart"/>
      <w:r w:rsidRPr="008A6F25">
        <w:rPr>
          <w:rFonts w:ascii="Arial" w:hAnsi="Arial" w:cs="Arial"/>
          <w:sz w:val="22"/>
          <w:szCs w:val="22"/>
          <w:lang w:eastAsia="sk-SK"/>
        </w:rPr>
        <w:t>Polovková</w:t>
      </w:r>
      <w:proofErr w:type="spellEnd"/>
      <w:r w:rsidRPr="008A6F25">
        <w:rPr>
          <w:rFonts w:ascii="Arial" w:hAnsi="Arial" w:cs="Arial"/>
          <w:sz w:val="22"/>
          <w:szCs w:val="22"/>
          <w:lang w:eastAsia="sk-SK"/>
        </w:rPr>
        <w:t xml:space="preserve">(Slovensko). </w:t>
      </w:r>
    </w:p>
    <w:p w:rsidR="008A6F25" w:rsidRPr="008A6F25" w:rsidRDefault="008A6F25" w:rsidP="008A6F25">
      <w:pPr>
        <w:spacing w:before="100" w:beforeAutospacing="1" w:after="159"/>
        <w:jc w:val="both"/>
        <w:rPr>
          <w:rFonts w:ascii="Arial" w:hAnsi="Arial" w:cs="Arial"/>
          <w:sz w:val="22"/>
          <w:szCs w:val="22"/>
          <w:lang w:eastAsia="sk-SK"/>
        </w:rPr>
      </w:pPr>
      <w:r w:rsidRPr="008A6F25">
        <w:rPr>
          <w:rFonts w:ascii="Arial" w:hAnsi="Arial" w:cs="Arial"/>
          <w:sz w:val="22"/>
          <w:szCs w:val="22"/>
          <w:lang w:eastAsia="sk-SK"/>
        </w:rPr>
        <w:t>K iniciatíve sa pripájajú ďalšie inštitúcie a osobnosti. Zoznam sa bude aktualizovať.</w:t>
      </w:r>
    </w:p>
    <w:p w:rsidR="008A6F25" w:rsidRPr="008A6F25" w:rsidRDefault="008A6F25" w:rsidP="008A6F25">
      <w:pPr>
        <w:spacing w:before="100" w:beforeAutospacing="1" w:after="240"/>
        <w:jc w:val="both"/>
        <w:rPr>
          <w:rFonts w:ascii="Arial" w:hAnsi="Arial" w:cs="Arial"/>
          <w:sz w:val="22"/>
          <w:szCs w:val="22"/>
          <w:lang w:eastAsia="sk-SK"/>
        </w:rPr>
      </w:pPr>
    </w:p>
    <w:p w:rsidR="008A6F25" w:rsidRPr="008A6F25" w:rsidRDefault="008A6F25" w:rsidP="008A6F25">
      <w:pPr>
        <w:pStyle w:val="Bezriadkovania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8A6F25" w:rsidRPr="008A6F25" w:rsidSect="000F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8316C"/>
    <w:rsid w:val="00012169"/>
    <w:rsid w:val="000405DA"/>
    <w:rsid w:val="00055F05"/>
    <w:rsid w:val="000A74E3"/>
    <w:rsid w:val="000B7834"/>
    <w:rsid w:val="000F0D37"/>
    <w:rsid w:val="001003B7"/>
    <w:rsid w:val="00120A68"/>
    <w:rsid w:val="00240103"/>
    <w:rsid w:val="00241EE8"/>
    <w:rsid w:val="002F1C84"/>
    <w:rsid w:val="00355ECE"/>
    <w:rsid w:val="004126C2"/>
    <w:rsid w:val="00452DB6"/>
    <w:rsid w:val="004E3DDF"/>
    <w:rsid w:val="004E4B16"/>
    <w:rsid w:val="00554632"/>
    <w:rsid w:val="005A7FDA"/>
    <w:rsid w:val="005D4810"/>
    <w:rsid w:val="006135DC"/>
    <w:rsid w:val="00747DD9"/>
    <w:rsid w:val="0075664A"/>
    <w:rsid w:val="007B2FD3"/>
    <w:rsid w:val="00873908"/>
    <w:rsid w:val="008A6F25"/>
    <w:rsid w:val="008D58F5"/>
    <w:rsid w:val="00907E76"/>
    <w:rsid w:val="0098316C"/>
    <w:rsid w:val="009863A9"/>
    <w:rsid w:val="00996D3E"/>
    <w:rsid w:val="009A64D5"/>
    <w:rsid w:val="009D3B5A"/>
    <w:rsid w:val="00A825C8"/>
    <w:rsid w:val="00C50B28"/>
    <w:rsid w:val="00C76D0A"/>
    <w:rsid w:val="00C85BD2"/>
    <w:rsid w:val="00D44535"/>
    <w:rsid w:val="00DA4A84"/>
    <w:rsid w:val="00E25A58"/>
    <w:rsid w:val="00E4383C"/>
    <w:rsid w:val="00E6462D"/>
    <w:rsid w:val="00EE445C"/>
    <w:rsid w:val="00F21B87"/>
    <w:rsid w:val="00F52D54"/>
    <w:rsid w:val="00F94D17"/>
    <w:rsid w:val="00FB189F"/>
    <w:rsid w:val="00FB7D82"/>
    <w:rsid w:val="00FF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6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y"/>
    <w:link w:val="Nadpis3Char"/>
    <w:uiPriority w:val="9"/>
    <w:qFormat/>
    <w:rsid w:val="004126C2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9A64D5"/>
    <w:rPr>
      <w:color w:val="0000FF"/>
      <w:u w:val="single"/>
    </w:rPr>
  </w:style>
  <w:style w:type="paragraph" w:styleId="Bezriadkovania">
    <w:name w:val="No Spacing"/>
    <w:uiPriority w:val="1"/>
    <w:qFormat/>
    <w:rsid w:val="004E4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qFormat/>
    <w:rsid w:val="004E3DD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rse6dlih">
    <w:name w:val="rse6dlih"/>
    <w:basedOn w:val="Predvolenpsmoodseku"/>
    <w:rsid w:val="004E3DDF"/>
  </w:style>
  <w:style w:type="character" w:styleId="Siln">
    <w:name w:val="Strong"/>
    <w:basedOn w:val="Predvolenpsmoodseku"/>
    <w:uiPriority w:val="22"/>
    <w:qFormat/>
    <w:rsid w:val="000B7834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747DD9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47DD9"/>
    <w:rPr>
      <w:rFonts w:ascii="Calibri" w:eastAsia="Calibri" w:hAnsi="Calibri" w:cs="Times New Roman"/>
      <w:szCs w:val="21"/>
    </w:rPr>
  </w:style>
  <w:style w:type="character" w:styleId="Zvraznenie">
    <w:name w:val="Emphasis"/>
    <w:basedOn w:val="Predvolenpsmoodseku"/>
    <w:uiPriority w:val="20"/>
    <w:qFormat/>
    <w:rsid w:val="009D3B5A"/>
    <w:rPr>
      <w:i/>
      <w:iCs/>
    </w:rPr>
  </w:style>
  <w:style w:type="paragraph" w:customStyle="1" w:styleId="Normal0">
    <w:name w:val="Normal0"/>
    <w:rsid w:val="009D3B5A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4126C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block-inner">
    <w:name w:val="block-inner"/>
    <w:basedOn w:val="Predvolenpsmoodseku"/>
    <w:rsid w:val="00412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3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70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00427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dotted" w:sz="6" w:space="4" w:color="D8D8D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5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31925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dotted" w:sz="6" w:space="4" w:color="D8D8D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1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3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55588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dotted" w:sz="6" w:space="4" w:color="D8D8D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6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7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5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02187">
                                          <w:marLeft w:val="22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0021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dotted" w:sz="6" w:space="4" w:color="D8D8D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1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7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3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83934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8375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dotted" w:sz="6" w:space="4" w:color="D8D8D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57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93547">
                                          <w:marLeft w:val="6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6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61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5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73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2022-10-18T13:10:00Z</dcterms:created>
  <dcterms:modified xsi:type="dcterms:W3CDTF">2022-10-18T13:10:00Z</dcterms:modified>
</cp:coreProperties>
</file>